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850" w:rsidRPr="00F82A5B" w:rsidRDefault="00291850" w:rsidP="00F82A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2A5B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</w:t>
      </w:r>
      <w:r w:rsidR="00E518C6">
        <w:rPr>
          <w:rFonts w:ascii="Times New Roman" w:hAnsi="Times New Roman" w:cs="Times New Roman"/>
          <w:b/>
          <w:bCs/>
          <w:sz w:val="28"/>
          <w:szCs w:val="28"/>
        </w:rPr>
        <w:t>воспитателя</w:t>
      </w:r>
    </w:p>
    <w:p w:rsidR="00291850" w:rsidRDefault="00291850" w:rsidP="00F82A5B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82A5B">
        <w:rPr>
          <w:rFonts w:ascii="Times New Roman" w:hAnsi="Times New Roman" w:cs="Times New Roman"/>
          <w:b/>
          <w:bCs/>
          <w:sz w:val="28"/>
          <w:szCs w:val="28"/>
        </w:rPr>
        <w:t>Подготовила: учитель-дефектолог Камская Е.В.</w:t>
      </w:r>
    </w:p>
    <w:p w:rsidR="00E518C6" w:rsidRPr="00F82A5B" w:rsidRDefault="00E518C6" w:rsidP="00F82A5B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F5ECE" w:rsidRPr="000F5ECE" w:rsidRDefault="000F5ECE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F5ECE">
        <w:rPr>
          <w:rFonts w:ascii="Times New Roman" w:hAnsi="Times New Roman" w:cs="Times New Roman"/>
          <w:b/>
          <w:bCs/>
        </w:rPr>
        <w:t>Цель</w:t>
      </w:r>
      <w:r w:rsidRPr="000F5ECE">
        <w:rPr>
          <w:rFonts w:ascii="Times New Roman" w:hAnsi="Times New Roman" w:cs="Times New Roman"/>
        </w:rPr>
        <w:t> – использовать режимные моменты (гигиенические процедуры и сборы на прогулку) для развития слухового восприятия, расширения активного и пассивного словаря ребёнка с нарушением слуха через многократное проговаривание названий предметов одежды и гигиенических средств с обязательным подкреплением табличкой и дактилем.</w:t>
      </w:r>
    </w:p>
    <w:p w:rsidR="00E518C6" w:rsidRPr="000F5ECE" w:rsidRDefault="000F5ECE" w:rsidP="00E518C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F5ECE">
        <w:rPr>
          <w:rFonts w:ascii="Times New Roman" w:hAnsi="Times New Roman" w:cs="Times New Roman"/>
          <w:b/>
          <w:bCs/>
        </w:rPr>
        <w:t>Гигиенические процедуры</w:t>
      </w:r>
    </w:p>
    <w:p w:rsidR="000F5ECE" w:rsidRPr="000F5ECE" w:rsidRDefault="00E518C6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3271068</wp:posOffset>
            </wp:positionH>
            <wp:positionV relativeFrom="paragraph">
              <wp:posOffset>1832610</wp:posOffset>
            </wp:positionV>
            <wp:extent cx="1883410" cy="1996440"/>
            <wp:effectExtent l="0" t="0" r="0" b="0"/>
            <wp:wrapTopAndBottom/>
            <wp:docPr id="1127160232" name="Рисунок 3" descr="Изображение выглядит как графическая вставка, Мультфильм, Анимация, иллюстрация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60232" name="Рисунок 3" descr="Изображение выглядит как графическая вставка, Мультфильм, Анимация, иллюстрация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ECE" w:rsidRPr="000F5ECE">
        <w:rPr>
          <w:rFonts w:ascii="Times New Roman" w:hAnsi="Times New Roman" w:cs="Times New Roman"/>
        </w:rPr>
        <w:t>Каждое утро перед завтраком и в течение дня воспитатель сопровождает гигиенические действия чёткими, короткими фразами. Когда ребёнок моет руки, умывается или чистит зубы, обязательно привлекайте его внимание к звуку воды. Произнесите: «Послушай, вода шумит. Как она шумит? С-с-с!», «Сильная струя – с-с-с!», «Капает из крана – кап-кап». Обращайте внимание на разницу между сильным напором и тонкой струйкой, между тёплой и холодной водой – тактильные ощущения дополняют слуховое восприятие и создают целостный образ.</w:t>
      </w:r>
    </w:p>
    <w:p w:rsidR="000F5ECE" w:rsidRDefault="00E518C6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635</wp:posOffset>
            </wp:positionV>
            <wp:extent cx="1897235" cy="1773930"/>
            <wp:effectExtent l="0" t="0" r="0" b="4445"/>
            <wp:wrapTopAndBottom/>
            <wp:docPr id="21100539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053969" name="Рисунок 21100539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235" cy="177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ECE" w:rsidRPr="000F5ECE">
        <w:rPr>
          <w:rFonts w:ascii="Times New Roman" w:hAnsi="Times New Roman" w:cs="Times New Roman"/>
        </w:rPr>
        <w:t xml:space="preserve">Одновременно вводите названия гигиенических средств: мыло, зубная паста, щётка, полотенце, расчёска, шампунь, мочалка. Каждое слово произносите изолированно, затем в короткой фразе: «Это мыло. Мылом моем руки», «Это полотенце. Вытираем руки полотенцем», «Это зубная щётка. Чистим зубы». Обязательно показывайте табличку с написанным словом и дублируйте </w:t>
      </w:r>
      <w:proofErr w:type="spellStart"/>
      <w:r w:rsidR="000F5ECE" w:rsidRPr="000F5ECE">
        <w:rPr>
          <w:rFonts w:ascii="Times New Roman" w:hAnsi="Times New Roman" w:cs="Times New Roman"/>
        </w:rPr>
        <w:t>дактильно</w:t>
      </w:r>
      <w:proofErr w:type="spellEnd"/>
      <w:r w:rsidR="000F5ECE" w:rsidRPr="000F5ECE">
        <w:rPr>
          <w:rFonts w:ascii="Times New Roman" w:hAnsi="Times New Roman" w:cs="Times New Roman"/>
        </w:rPr>
        <w:t>. Используйте дактиль не как замену речи, а как дополнительную зрительную опору, особенно для детей с низким остаточным слухом. Постепенно, по мере запоминания, убирайте табличку, оставляя только дактиль, а затем и его – только речь.</w:t>
      </w:r>
    </w:p>
    <w:p w:rsidR="00E518C6" w:rsidRPr="000F5ECE" w:rsidRDefault="00E518C6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1761666</wp:posOffset>
            </wp:positionH>
            <wp:positionV relativeFrom="paragraph">
              <wp:posOffset>73025</wp:posOffset>
            </wp:positionV>
            <wp:extent cx="2392045" cy="2053590"/>
            <wp:effectExtent l="0" t="0" r="0" b="3810"/>
            <wp:wrapTopAndBottom/>
            <wp:docPr id="15942892" name="Рисунок 5" descr="Изображение выглядит как в помещении, раковина, сте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892" name="Рисунок 5" descr="Изображение выглядит как в помещении, раковина, сте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ECE" w:rsidRPr="000F5ECE" w:rsidRDefault="000F5ECE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F5ECE">
        <w:rPr>
          <w:rFonts w:ascii="Times New Roman" w:hAnsi="Times New Roman" w:cs="Times New Roman"/>
        </w:rPr>
        <w:t>Включайте в процедуру элементы счёта: «Намыливаем руки два раза», «Сколько раз ополоснуть? Три». Это закрепляет количественные представления в естественной ситуации.</w:t>
      </w:r>
    </w:p>
    <w:p w:rsidR="000F5ECE" w:rsidRPr="000F5ECE" w:rsidRDefault="000F5ECE" w:rsidP="00E518C6">
      <w:pPr>
        <w:spacing w:line="360" w:lineRule="auto"/>
        <w:jc w:val="center"/>
        <w:rPr>
          <w:rFonts w:ascii="Times New Roman" w:hAnsi="Times New Roman" w:cs="Times New Roman"/>
        </w:rPr>
      </w:pPr>
      <w:r w:rsidRPr="000F5ECE">
        <w:rPr>
          <w:rFonts w:ascii="Times New Roman" w:hAnsi="Times New Roman" w:cs="Times New Roman"/>
          <w:b/>
          <w:bCs/>
        </w:rPr>
        <w:t>Сборы на прогулку</w:t>
      </w:r>
    </w:p>
    <w:p w:rsidR="000F5ECE" w:rsidRPr="000F5ECE" w:rsidRDefault="000F5ECE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F5ECE">
        <w:rPr>
          <w:rFonts w:ascii="Times New Roman" w:hAnsi="Times New Roman" w:cs="Times New Roman"/>
        </w:rPr>
        <w:t xml:space="preserve">Процесс одевания </w:t>
      </w:r>
      <w:r w:rsidR="00E518C6">
        <w:rPr>
          <w:rFonts w:ascii="Times New Roman" w:hAnsi="Times New Roman" w:cs="Times New Roman"/>
        </w:rPr>
        <w:t>-</w:t>
      </w:r>
      <w:r w:rsidRPr="000F5ECE">
        <w:rPr>
          <w:rFonts w:ascii="Times New Roman" w:hAnsi="Times New Roman" w:cs="Times New Roman"/>
        </w:rPr>
        <w:t xml:space="preserve"> богатый материал для речевого развития. Каждое действие должно быть озвучено. Называйте предметы одежды последовательно, в том порядке, в котором ребёнок их надевает: колготки, носки, штаны, кофта, шапка, куртка, шарф, варежки, сапоги. Произносите: «Сначала наденем колготки. Это колготки», «Теперь штаны. Надевай штаны», «Где твоя шапка? Вот шапка». Каждое слово также дублируйте табличкой и дактилем. Для лучшего запоминания разместите в раздевалке карточки с названиями одежды в той последовательности, в которой ребёнок одевается – это помогает и зрительно, и </w:t>
      </w:r>
      <w:proofErr w:type="spellStart"/>
      <w:r w:rsidRPr="000F5ECE">
        <w:rPr>
          <w:rFonts w:ascii="Times New Roman" w:hAnsi="Times New Roman" w:cs="Times New Roman"/>
        </w:rPr>
        <w:t>речевомоторно</w:t>
      </w:r>
      <w:proofErr w:type="spellEnd"/>
      <w:r w:rsidRPr="000F5ECE">
        <w:rPr>
          <w:rFonts w:ascii="Times New Roman" w:hAnsi="Times New Roman" w:cs="Times New Roman"/>
        </w:rPr>
        <w:t>.</w:t>
      </w:r>
    </w:p>
    <w:p w:rsidR="00E518C6" w:rsidRDefault="00E518C6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2257616</wp:posOffset>
            </wp:positionH>
            <wp:positionV relativeFrom="paragraph">
              <wp:posOffset>1503550</wp:posOffset>
            </wp:positionV>
            <wp:extent cx="1255692" cy="1994053"/>
            <wp:effectExtent l="0" t="0" r="1905" b="0"/>
            <wp:wrapTopAndBottom/>
            <wp:docPr id="2016854211" name="Рисунок 2" descr="Изображение выглядит как рисунок, графическая вставка, одежда, обувь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54211" name="Рисунок 2" descr="Изображение выглядит как рисунок, графическая вставка, одежда, обувь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692" cy="1994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ECE" w:rsidRPr="000F5ECE">
        <w:rPr>
          <w:rFonts w:ascii="Times New Roman" w:hAnsi="Times New Roman" w:cs="Times New Roman"/>
        </w:rPr>
        <w:t>Акцентируйте внимание на цвете и размере: «Красная шапка», «Синий шарф», «Большие сапоги», «Маленькие варежки». Отрабатывайте предлоги места: «Повесь шапку на крючок», «Положи варежки в карман», «Достань сапоги из шкафчика». Все эти фразы проговариваются чётко, с умеренной громкостью, лицом к ребёнку, чтобы он видел артикуляцию.</w:t>
      </w:r>
    </w:p>
    <w:p w:rsidR="000F5ECE" w:rsidRPr="000F5ECE" w:rsidRDefault="000F5ECE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0F5ECE" w:rsidRPr="000F5ECE" w:rsidRDefault="000F5ECE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F5ECE">
        <w:rPr>
          <w:rFonts w:ascii="Times New Roman" w:hAnsi="Times New Roman" w:cs="Times New Roman"/>
        </w:rPr>
        <w:t>Не забывайте про звуки во время сборов: звук застёгивающейся молнии («з-з-з»), шуршание куртки («ш-ш-ш»), стук обуви («топ-топ»). Включайте эти звукоподражания в речь – они делают процесс живым и помогают ребёнку связывать звук с действием.</w:t>
      </w:r>
    </w:p>
    <w:p w:rsidR="000F5ECE" w:rsidRPr="000F5ECE" w:rsidRDefault="000F5ECE" w:rsidP="00E518C6">
      <w:pPr>
        <w:spacing w:line="360" w:lineRule="auto"/>
        <w:jc w:val="center"/>
        <w:rPr>
          <w:rFonts w:ascii="Times New Roman" w:hAnsi="Times New Roman" w:cs="Times New Roman"/>
        </w:rPr>
      </w:pPr>
      <w:r w:rsidRPr="000F5ECE">
        <w:rPr>
          <w:rFonts w:ascii="Times New Roman" w:hAnsi="Times New Roman" w:cs="Times New Roman"/>
          <w:b/>
          <w:bCs/>
        </w:rPr>
        <w:t>Использование табличек и дактиля</w:t>
      </w:r>
    </w:p>
    <w:p w:rsidR="000F5ECE" w:rsidRPr="000F5ECE" w:rsidRDefault="000F5ECE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F5ECE">
        <w:rPr>
          <w:rFonts w:ascii="Times New Roman" w:hAnsi="Times New Roman" w:cs="Times New Roman"/>
        </w:rPr>
        <w:t xml:space="preserve">Табличка </w:t>
      </w:r>
      <w:r w:rsidR="00E518C6">
        <w:rPr>
          <w:rFonts w:ascii="Times New Roman" w:hAnsi="Times New Roman" w:cs="Times New Roman"/>
        </w:rPr>
        <w:t>-</w:t>
      </w:r>
      <w:r w:rsidRPr="000F5ECE">
        <w:rPr>
          <w:rFonts w:ascii="Times New Roman" w:hAnsi="Times New Roman" w:cs="Times New Roman"/>
        </w:rPr>
        <w:t xml:space="preserve"> это написанное крупными печатными буквами слово. Она даётся ребёнку в руки или размещается рядом с предметом. Воспитатель произносит слово, показывает табличку и одновременно показывает </w:t>
      </w:r>
      <w:proofErr w:type="spellStart"/>
      <w:r w:rsidRPr="000F5ECE">
        <w:rPr>
          <w:rFonts w:ascii="Times New Roman" w:hAnsi="Times New Roman" w:cs="Times New Roman"/>
        </w:rPr>
        <w:t>дактильный</w:t>
      </w:r>
      <w:proofErr w:type="spellEnd"/>
      <w:r w:rsidRPr="000F5ECE">
        <w:rPr>
          <w:rFonts w:ascii="Times New Roman" w:hAnsi="Times New Roman" w:cs="Times New Roman"/>
        </w:rPr>
        <w:t xml:space="preserve"> знак. Последовательность: сначала вы произносите слово, затем ребёнок видит табличку, затем вы повторяете слово с дактилем. На начальных этапах такое тройное дублирование обязательно для создания прочных связей между звучащим словом, его графическим образом и движением пальцев.</w:t>
      </w:r>
    </w:p>
    <w:p w:rsidR="000F5ECE" w:rsidRPr="000F5ECE" w:rsidRDefault="000F5ECE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F5ECE">
        <w:rPr>
          <w:rFonts w:ascii="Times New Roman" w:hAnsi="Times New Roman" w:cs="Times New Roman"/>
        </w:rPr>
        <w:t xml:space="preserve">Постепенно, когда ребёнок узнаёт слово по табличке, убирайте один из опорных каналов – сначала дактиль, потом табличку. К концу года ребёнок должен понимать слово только на слух (или </w:t>
      </w:r>
      <w:proofErr w:type="spellStart"/>
      <w:r w:rsidRPr="000F5ECE">
        <w:rPr>
          <w:rFonts w:ascii="Times New Roman" w:hAnsi="Times New Roman" w:cs="Times New Roman"/>
        </w:rPr>
        <w:t>слухо</w:t>
      </w:r>
      <w:proofErr w:type="spellEnd"/>
      <w:r w:rsidRPr="000F5ECE">
        <w:rPr>
          <w:rFonts w:ascii="Times New Roman" w:hAnsi="Times New Roman" w:cs="Times New Roman"/>
        </w:rPr>
        <w:t>-зрительно). Однако для сложных или новых слов возвращайтесь к табличкам и дактилю на каждом новом этапе.</w:t>
      </w:r>
    </w:p>
    <w:p w:rsidR="000F5ECE" w:rsidRPr="000F5ECE" w:rsidRDefault="000F5ECE" w:rsidP="00E518C6">
      <w:pPr>
        <w:spacing w:line="360" w:lineRule="auto"/>
        <w:jc w:val="center"/>
        <w:rPr>
          <w:rFonts w:ascii="Times New Roman" w:hAnsi="Times New Roman" w:cs="Times New Roman"/>
        </w:rPr>
      </w:pPr>
      <w:r w:rsidRPr="000F5ECE">
        <w:rPr>
          <w:rFonts w:ascii="Times New Roman" w:hAnsi="Times New Roman" w:cs="Times New Roman"/>
          <w:b/>
          <w:bCs/>
        </w:rPr>
        <w:t>Взаимодействие с другими специалистами</w:t>
      </w:r>
    </w:p>
    <w:p w:rsidR="000F5ECE" w:rsidRPr="000F5ECE" w:rsidRDefault="000F5ECE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F5ECE">
        <w:rPr>
          <w:rFonts w:ascii="Times New Roman" w:hAnsi="Times New Roman" w:cs="Times New Roman"/>
        </w:rPr>
        <w:t xml:space="preserve">Воспитатель работает в тесном контакте с сурдопедагогом, который даёт речевой материал для закрепления. Согласуйте единый список слов и фраз, которые отрабатываются на режимных моментах. Используйте те же таблички и </w:t>
      </w:r>
      <w:proofErr w:type="spellStart"/>
      <w:r w:rsidRPr="000F5ECE">
        <w:rPr>
          <w:rFonts w:ascii="Times New Roman" w:hAnsi="Times New Roman" w:cs="Times New Roman"/>
        </w:rPr>
        <w:t>дактильные</w:t>
      </w:r>
      <w:proofErr w:type="spellEnd"/>
      <w:r w:rsidRPr="000F5ECE">
        <w:rPr>
          <w:rFonts w:ascii="Times New Roman" w:hAnsi="Times New Roman" w:cs="Times New Roman"/>
        </w:rPr>
        <w:t xml:space="preserve"> знаки, чтобы у ребёнка не было путаницы. Делитесь наблюдениями: какие слова ребёнок запоминает легко, какие вызывают трудности, как он реагирует на слуховые сигналы (звук воды, стук, шуршание). Это помогает корректировать программу и индивидуализировать работу.</w:t>
      </w:r>
    </w:p>
    <w:p w:rsidR="000F5ECE" w:rsidRPr="000F5ECE" w:rsidRDefault="000F5ECE" w:rsidP="00E518C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F5ECE">
        <w:rPr>
          <w:rFonts w:ascii="Times New Roman" w:hAnsi="Times New Roman" w:cs="Times New Roman"/>
        </w:rPr>
        <w:t>Режимные моменты занимают значительную часть дня в детском саду, и их грамотное использование превращает обычное умывание или одевание в системное коррекционное занятие. Для ребёнка с нарушением слуха многократное повторение названий, подкреплённое табличкой и дактилем, создаёт прочную основу для накопления словарного запаса, а акцент на звуках окружающей среды учит его слышать и понимать мир через слуховой анализатор. Системность, единство требований и сотрудничество всех специалистов обеспечивают устойчивое продвижение каждого ребёнка.</w:t>
      </w:r>
    </w:p>
    <w:p w:rsidR="000F5ECE" w:rsidRPr="000F5ECE" w:rsidRDefault="000F5ECE" w:rsidP="000F5ECE">
      <w:pPr>
        <w:spacing w:line="360" w:lineRule="auto"/>
        <w:ind w:left="357"/>
        <w:jc w:val="both"/>
        <w:rPr>
          <w:rFonts w:ascii="Times New Roman" w:hAnsi="Times New Roman" w:cs="Times New Roman"/>
        </w:rPr>
      </w:pPr>
    </w:p>
    <w:p w:rsidR="001A78B1" w:rsidRPr="00343781" w:rsidRDefault="001A78B1" w:rsidP="00D4530C">
      <w:pPr>
        <w:spacing w:line="360" w:lineRule="auto"/>
        <w:ind w:left="357"/>
        <w:jc w:val="both"/>
        <w:rPr>
          <w:rFonts w:ascii="Times New Roman" w:hAnsi="Times New Roman" w:cs="Times New Roman"/>
        </w:rPr>
      </w:pPr>
    </w:p>
    <w:sectPr w:rsidR="001A78B1" w:rsidRPr="00343781" w:rsidSect="000F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A4A"/>
    <w:multiLevelType w:val="multilevel"/>
    <w:tmpl w:val="041043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B2CE6"/>
    <w:multiLevelType w:val="multilevel"/>
    <w:tmpl w:val="457C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25BCC"/>
    <w:multiLevelType w:val="multilevel"/>
    <w:tmpl w:val="E196C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A2DFC"/>
    <w:multiLevelType w:val="multilevel"/>
    <w:tmpl w:val="9A1EFCD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C42D8A"/>
    <w:multiLevelType w:val="hybridMultilevel"/>
    <w:tmpl w:val="B58E9D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87199"/>
    <w:multiLevelType w:val="hybridMultilevel"/>
    <w:tmpl w:val="8430BD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47430"/>
    <w:multiLevelType w:val="hybridMultilevel"/>
    <w:tmpl w:val="4FF609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3848DB"/>
    <w:multiLevelType w:val="hybridMultilevel"/>
    <w:tmpl w:val="07B28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705700">
    <w:abstractNumId w:val="4"/>
  </w:num>
  <w:num w:numId="2" w16cid:durableId="1401902361">
    <w:abstractNumId w:val="5"/>
  </w:num>
  <w:num w:numId="3" w16cid:durableId="535388503">
    <w:abstractNumId w:val="2"/>
  </w:num>
  <w:num w:numId="4" w16cid:durableId="1749375550">
    <w:abstractNumId w:val="1"/>
  </w:num>
  <w:num w:numId="5" w16cid:durableId="1492333560">
    <w:abstractNumId w:val="7"/>
  </w:num>
  <w:num w:numId="6" w16cid:durableId="1300380711">
    <w:abstractNumId w:val="6"/>
  </w:num>
  <w:num w:numId="7" w16cid:durableId="832724107">
    <w:abstractNumId w:val="0"/>
  </w:num>
  <w:num w:numId="8" w16cid:durableId="1347173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50"/>
    <w:rsid w:val="000125FA"/>
    <w:rsid w:val="000F5ECE"/>
    <w:rsid w:val="001A78B1"/>
    <w:rsid w:val="00291850"/>
    <w:rsid w:val="00343781"/>
    <w:rsid w:val="005365B1"/>
    <w:rsid w:val="00621366"/>
    <w:rsid w:val="0074012E"/>
    <w:rsid w:val="00A73F25"/>
    <w:rsid w:val="00D4530C"/>
    <w:rsid w:val="00D4652E"/>
    <w:rsid w:val="00E518C6"/>
    <w:rsid w:val="00F82A5B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3C6D"/>
  <w15:chartTrackingRefBased/>
  <w15:docId w15:val="{584324A1-2325-7241-8E1F-4ACF3978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8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8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8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8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8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8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8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18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8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8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1850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a0"/>
    <w:rsid w:val="00291850"/>
  </w:style>
  <w:style w:type="character" w:customStyle="1" w:styleId="meta">
    <w:name w:val="meta"/>
    <w:basedOn w:val="a0"/>
    <w:rsid w:val="00291850"/>
  </w:style>
  <w:style w:type="paragraph" w:customStyle="1" w:styleId="ds-markdown-paragraph">
    <w:name w:val="ds-markdown-paragraph"/>
    <w:basedOn w:val="a"/>
    <w:rsid w:val="00F8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F82A5B"/>
    <w:rPr>
      <w:b/>
      <w:bCs/>
    </w:rPr>
  </w:style>
  <w:style w:type="table" w:styleId="ad">
    <w:name w:val="Table Grid"/>
    <w:basedOn w:val="a1"/>
    <w:uiPriority w:val="39"/>
    <w:rsid w:val="00F82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Праздничкова</dc:creator>
  <cp:keywords/>
  <dc:description/>
  <cp:lastModifiedBy>Саша Праздничкова</cp:lastModifiedBy>
  <cp:revision>2</cp:revision>
  <dcterms:created xsi:type="dcterms:W3CDTF">2026-09-04T12:10:00Z</dcterms:created>
  <dcterms:modified xsi:type="dcterms:W3CDTF">2026-09-04T12:10:00Z</dcterms:modified>
</cp:coreProperties>
</file>