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1850" w:rsidRPr="00F82A5B" w:rsidRDefault="00291850" w:rsidP="00F82A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2A5B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</w:t>
      </w:r>
      <w:r w:rsidR="00E457B9">
        <w:rPr>
          <w:rFonts w:ascii="Times New Roman" w:hAnsi="Times New Roman" w:cs="Times New Roman"/>
          <w:b/>
          <w:bCs/>
          <w:sz w:val="28"/>
          <w:szCs w:val="28"/>
        </w:rPr>
        <w:t>инструктора по физической культуре</w:t>
      </w:r>
    </w:p>
    <w:p w:rsidR="00291850" w:rsidRPr="00F82A5B" w:rsidRDefault="00291850" w:rsidP="00F82A5B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82A5B">
        <w:rPr>
          <w:rFonts w:ascii="Times New Roman" w:hAnsi="Times New Roman" w:cs="Times New Roman"/>
          <w:b/>
          <w:bCs/>
          <w:sz w:val="28"/>
          <w:szCs w:val="28"/>
        </w:rPr>
        <w:t>Подготовила: учитель-дефектолог Камская Е.В.</w:t>
      </w:r>
    </w:p>
    <w:p w:rsidR="00CF14A9" w:rsidRPr="00CF14A9" w:rsidRDefault="00CF14A9" w:rsidP="00CF14A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</w:rPr>
        <w:t>Цель </w:t>
      </w:r>
      <w:r>
        <w:rPr>
          <w:rFonts w:ascii="Times New Roman" w:hAnsi="Times New Roman" w:cs="Times New Roman"/>
        </w:rPr>
        <w:t>-</w:t>
      </w:r>
      <w:r w:rsidRPr="00CF14A9">
        <w:rPr>
          <w:rFonts w:ascii="Times New Roman" w:hAnsi="Times New Roman" w:cs="Times New Roman"/>
        </w:rPr>
        <w:t xml:space="preserve"> интегрировать на физкультурных занятиях задачи пространственной ориентировки, закрепления счёта, цвета и формы, а также использовать двигательную активность для развития слухового восприятия у детей с нарушением слуха.</w:t>
      </w:r>
    </w:p>
    <w:p w:rsidR="00CF14A9" w:rsidRPr="00CF14A9" w:rsidRDefault="00CF14A9" w:rsidP="00CF14A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F14A9">
        <w:rPr>
          <w:rFonts w:ascii="Times New Roman" w:hAnsi="Times New Roman" w:cs="Times New Roman"/>
          <w:b/>
          <w:bCs/>
        </w:rPr>
        <w:t>Пространственная ориентировка в зале</w:t>
      </w:r>
    </w:p>
    <w:p w:rsidR="00CF14A9" w:rsidRPr="00CF14A9" w:rsidRDefault="00CF14A9" w:rsidP="00CF14A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</w:rPr>
        <w:t xml:space="preserve">Для ребёнка с нарушением слуха умение ориентироваться в пространстве напрямую связано с безопасностью и уверенностью в движениях. Инструктор должен использовать каждое упражнение как возможность отработать понятия «вперёд </w:t>
      </w:r>
      <w:r>
        <w:rPr>
          <w:rFonts w:ascii="Times New Roman" w:hAnsi="Times New Roman" w:cs="Times New Roman"/>
        </w:rPr>
        <w:t>-</w:t>
      </w:r>
      <w:r w:rsidRPr="00CF14A9">
        <w:rPr>
          <w:rFonts w:ascii="Times New Roman" w:hAnsi="Times New Roman" w:cs="Times New Roman"/>
        </w:rPr>
        <w:t xml:space="preserve"> назад», «влево </w:t>
      </w:r>
      <w:r>
        <w:rPr>
          <w:rFonts w:ascii="Times New Roman" w:hAnsi="Times New Roman" w:cs="Times New Roman"/>
        </w:rPr>
        <w:t xml:space="preserve">- </w:t>
      </w:r>
      <w:r w:rsidRPr="00CF14A9">
        <w:rPr>
          <w:rFonts w:ascii="Times New Roman" w:hAnsi="Times New Roman" w:cs="Times New Roman"/>
        </w:rPr>
        <w:t xml:space="preserve">вправо», «вверх </w:t>
      </w:r>
      <w:r>
        <w:rPr>
          <w:rFonts w:ascii="Times New Roman" w:hAnsi="Times New Roman" w:cs="Times New Roman"/>
        </w:rPr>
        <w:t>-</w:t>
      </w:r>
      <w:r w:rsidRPr="00CF14A9">
        <w:rPr>
          <w:rFonts w:ascii="Times New Roman" w:hAnsi="Times New Roman" w:cs="Times New Roman"/>
        </w:rPr>
        <w:t xml:space="preserve"> вниз», «между», «за», «перед», «рядом».</w:t>
      </w:r>
    </w:p>
    <w:p w:rsidR="00CF14A9" w:rsidRDefault="00CF14A9" w:rsidP="00CF14A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</w:rPr>
        <w:t xml:space="preserve">В начале занятия обозначьте ориентиры в зале: цветные круги на полу, конусы, разметку. Каждое упражнение сопровождайте показом и чёткой речевой инструкцией: «Повернись направо», «Сделай шаг вперёд», «Встань за красную линию». Используйте зрительные опоры </w:t>
      </w:r>
      <w:r>
        <w:rPr>
          <w:rFonts w:ascii="Times New Roman" w:hAnsi="Times New Roman" w:cs="Times New Roman"/>
        </w:rPr>
        <w:t>-</w:t>
      </w:r>
      <w:r w:rsidRPr="00CF14A9">
        <w:rPr>
          <w:rFonts w:ascii="Times New Roman" w:hAnsi="Times New Roman" w:cs="Times New Roman"/>
        </w:rPr>
        <w:t xml:space="preserve"> стрелки, схемы, карточки с направлением движения. Включайте задания на перемещение по словесной инструкции без показа: «Найди зелёный конус», «Дойди до окна, повернись и вернись обратно». Это развивает способность понимать речь в движении и осознанно выполнять команды.</w:t>
      </w:r>
    </w:p>
    <w:p w:rsidR="00CF14A9" w:rsidRDefault="00E457B9" w:rsidP="00CF14A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2070329</wp:posOffset>
            </wp:positionH>
            <wp:positionV relativeFrom="paragraph">
              <wp:posOffset>894080</wp:posOffset>
            </wp:positionV>
            <wp:extent cx="1721138" cy="3062690"/>
            <wp:effectExtent l="0" t="0" r="6350" b="0"/>
            <wp:wrapTopAndBottom/>
            <wp:docPr id="344717227" name="Рисунок 1" descr="Изображение выглядит как в помещении, пол, мебель, Напольное покрыт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17227" name="Рисунок 1" descr="Изображение выглядит как в помещении, пол, мебель, Напольное покрыти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1138" cy="306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4A9" w:rsidRPr="00CF14A9">
        <w:rPr>
          <w:rFonts w:ascii="Times New Roman" w:hAnsi="Times New Roman" w:cs="Times New Roman"/>
        </w:rPr>
        <w:t>Особое внимание уделяйте зеркальному показу: для детей с нарушением слуха зрительное подражание является основным способом обучения, поэтому инструктор должен стоять напротив ребёнка и выполнять движения в зеркальном отражении.</w:t>
      </w:r>
    </w:p>
    <w:p w:rsidR="00E457B9" w:rsidRPr="00CF14A9" w:rsidRDefault="00E457B9" w:rsidP="00CF14A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CF14A9" w:rsidRPr="00CF14A9" w:rsidRDefault="00CF14A9" w:rsidP="00CF14A9">
      <w:pPr>
        <w:spacing w:line="360" w:lineRule="auto"/>
        <w:jc w:val="center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  <w:b/>
          <w:bCs/>
        </w:rPr>
        <w:lastRenderedPageBreak/>
        <w:t>Счёт на физкультурных занятиях</w:t>
      </w:r>
    </w:p>
    <w:p w:rsidR="00CF14A9" w:rsidRPr="00CF14A9" w:rsidRDefault="00CF14A9" w:rsidP="00CF14A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</w:rPr>
        <w:t xml:space="preserve">Физические упражнения </w:t>
      </w:r>
      <w:r>
        <w:rPr>
          <w:rFonts w:ascii="Times New Roman" w:hAnsi="Times New Roman" w:cs="Times New Roman"/>
        </w:rPr>
        <w:t>-</w:t>
      </w:r>
      <w:r w:rsidRPr="00CF14A9">
        <w:rPr>
          <w:rFonts w:ascii="Times New Roman" w:hAnsi="Times New Roman" w:cs="Times New Roman"/>
        </w:rPr>
        <w:t xml:space="preserve"> естественная среда для закрепления количественных представлений. Используйте счёт при выполнении повторений: «Приседаем три раза – раз, два, три». Отрабатывайте порядковый счёт в эстафетах: «Первый, второй, третий». Включайте количественные задания: «Прыгни столько же раз, сколько я покажу пальцев», «Подними руки вверх два раза», «Обойди все красные круги </w:t>
      </w:r>
      <w:r>
        <w:rPr>
          <w:rFonts w:ascii="Times New Roman" w:hAnsi="Times New Roman" w:cs="Times New Roman"/>
        </w:rPr>
        <w:t>-</w:t>
      </w:r>
      <w:r w:rsidRPr="00CF14A9">
        <w:rPr>
          <w:rFonts w:ascii="Times New Roman" w:hAnsi="Times New Roman" w:cs="Times New Roman"/>
        </w:rPr>
        <w:t xml:space="preserve"> их четыре». Счёт может сопровождать дыхательные упражнения: вдох на раз, выдох на два. Постепенно усложняйте: добавляйте обратный счёт, счёт десятками, счёт в движении (шаги под команды).</w:t>
      </w:r>
    </w:p>
    <w:p w:rsidR="00CF14A9" w:rsidRPr="00CF14A9" w:rsidRDefault="00CF14A9" w:rsidP="00CF14A9">
      <w:pPr>
        <w:spacing w:line="360" w:lineRule="auto"/>
        <w:jc w:val="both"/>
        <w:rPr>
          <w:rFonts w:ascii="Times New Roman" w:hAnsi="Times New Roman" w:cs="Times New Roman"/>
        </w:rPr>
      </w:pPr>
    </w:p>
    <w:p w:rsidR="00CF14A9" w:rsidRPr="00CF14A9" w:rsidRDefault="00CF14A9" w:rsidP="00CF14A9">
      <w:pPr>
        <w:spacing w:line="360" w:lineRule="auto"/>
        <w:jc w:val="center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  <w:b/>
          <w:bCs/>
        </w:rPr>
        <w:t>Форма и цвет</w:t>
      </w:r>
    </w:p>
    <w:p w:rsidR="00CF14A9" w:rsidRPr="00CF14A9" w:rsidRDefault="00CF14A9" w:rsidP="00CF14A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</w:rPr>
        <w:t>Занятия в зале предоставляют богатый материал для закрепления знаний о цвете и форме. Используйте разноцветные конусы, обручи, мячи, скакалки, флажки, ориентиры на полу. Включайте задания: «Встань в синий обруч», «Возьми красный мяч», «Найди предмет круглой формы», «Построй треугольник из кеглей», «Поменяйся местами с тем, у кого жёлтая лента».</w:t>
      </w:r>
    </w:p>
    <w:p w:rsidR="00CF14A9" w:rsidRPr="00CF14A9" w:rsidRDefault="00E457B9" w:rsidP="00CF14A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2587625</wp:posOffset>
            </wp:positionH>
            <wp:positionV relativeFrom="paragraph">
              <wp:posOffset>1646455</wp:posOffset>
            </wp:positionV>
            <wp:extent cx="3626485" cy="2089150"/>
            <wp:effectExtent l="0" t="0" r="5715" b="6350"/>
            <wp:wrapTopAndBottom/>
            <wp:docPr id="1891061894" name="Рисунок 3" descr="Изображение выглядит как мяч, пластик, в помещении, пол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061894" name="Рисунок 3" descr="Изображение выглядит как мяч, пластик, в помещении, пол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485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-364490</wp:posOffset>
            </wp:positionH>
            <wp:positionV relativeFrom="paragraph">
              <wp:posOffset>1219934</wp:posOffset>
            </wp:positionV>
            <wp:extent cx="2820035" cy="3061335"/>
            <wp:effectExtent l="0" t="0" r="0" b="0"/>
            <wp:wrapTopAndBottom/>
            <wp:docPr id="20501737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173731" name="Рисунок 20501737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035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4A9" w:rsidRPr="00CF14A9">
        <w:rPr>
          <w:rFonts w:ascii="Times New Roman" w:hAnsi="Times New Roman" w:cs="Times New Roman"/>
        </w:rPr>
        <w:t>Полезно варьировать инструкции: сначала давайте задание с опорой на показ, затем только по словесной команде. Например, показываете три обруча разных цветов, затем произносите: «Встань в зелёный», и ребёнок выполняет без дублирующего жеста. Это развивает слухоречевую память и укрепляет связь между словом и предметом.</w:t>
      </w:r>
    </w:p>
    <w:p w:rsidR="00CF14A9" w:rsidRPr="00CF14A9" w:rsidRDefault="00CF14A9" w:rsidP="00E457B9">
      <w:pPr>
        <w:pageBreakBefore/>
        <w:spacing w:line="360" w:lineRule="auto"/>
        <w:jc w:val="center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  <w:b/>
          <w:bCs/>
        </w:rPr>
        <w:lastRenderedPageBreak/>
        <w:t>Развитие слухового восприятия через движение</w:t>
      </w:r>
    </w:p>
    <w:p w:rsidR="00CF14A9" w:rsidRPr="00CF14A9" w:rsidRDefault="00CF14A9" w:rsidP="00CF14A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</w:rPr>
        <w:t>Для детей с нарушением слуха физкультурное занятие – это не только двигательная, но и сенсорная тренировка. Слуховой аппарат ребёнка должен быть в рабочем состоянии, а инструктор – находиться в зоне наилучшего восприятия, говорить чётко, с умеренной громкостью, лицом к ребёнку.</w:t>
      </w:r>
    </w:p>
    <w:p w:rsidR="00CF14A9" w:rsidRPr="00CF14A9" w:rsidRDefault="00CF14A9" w:rsidP="00CF14A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</w:rPr>
        <w:t>Включайте упражнения на различение звуков: бег под бубен и остановка, прыжки под барабан, смена направления при смене музыкального сопровождения. Используйте контрастные звуковые сигналы: один удар – сесть, два удара – встать, три – повернуться. Отрабатывайте реакцию на начало и окончание звучания: двигаемся под музыку, замираем на паузу. Это тренирует слуховое внимание и быстроту реакции.</w:t>
      </w:r>
    </w:p>
    <w:p w:rsidR="00CF14A9" w:rsidRPr="00CF14A9" w:rsidRDefault="00CF14A9" w:rsidP="00CF14A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</w:rPr>
        <w:t>Полезны игры с определением направления звука: ребёнок с закрытыми глазами поворачивается в сторону, откуда прозвучал сигнал. Для этого инструктор двигается по залу и подаёт сигналы с разных точек. Включайте распознавание тембра: звучит колокольчик – бег, барабан – прыжки, треугольник – остановка.</w:t>
      </w:r>
    </w:p>
    <w:p w:rsidR="00CF14A9" w:rsidRPr="00CF14A9" w:rsidRDefault="00CF14A9" w:rsidP="00CF14A9">
      <w:pPr>
        <w:spacing w:line="360" w:lineRule="auto"/>
        <w:jc w:val="center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  <w:b/>
          <w:bCs/>
        </w:rPr>
        <w:t>Интеграция задач на одном занятии</w:t>
      </w:r>
    </w:p>
    <w:p w:rsidR="00CF14A9" w:rsidRPr="00CF14A9" w:rsidRDefault="00CF14A9" w:rsidP="00CF14A9">
      <w:pPr>
        <w:spacing w:line="360" w:lineRule="auto"/>
        <w:jc w:val="both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</w:rPr>
        <w:t>Пример структуры интегрированного занятия:</w:t>
      </w:r>
    </w:p>
    <w:p w:rsidR="00CF14A9" w:rsidRPr="00CF14A9" w:rsidRDefault="00CF14A9" w:rsidP="00CF14A9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</w:rPr>
        <w:t>Разминка: ходьба и бег в колонне. Инструктор подаёт команды: «Налево!», «Направо!», «Кругом!» – и одновременно показывает направление.</w:t>
      </w:r>
    </w:p>
    <w:p w:rsidR="00CF14A9" w:rsidRPr="00CF14A9" w:rsidRDefault="00CF14A9" w:rsidP="00CF14A9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</w:rPr>
        <w:t>Основная часть: полоса препятствий. Ребёнок проходит маршрут: перешагивает через красный и синий обручи, проползает под зелёной дугой, поднимается на гимнастическую скамейку и спрыгивает – инструктор проговаривает каждый этап.</w:t>
      </w:r>
    </w:p>
    <w:p w:rsidR="00CF14A9" w:rsidRPr="00CF14A9" w:rsidRDefault="00CF14A9" w:rsidP="00CF14A9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</w:rPr>
        <w:t>Подвижная игра: «Цветные конусы». Дети собирают конусы определённого цвета по звуковому сигналу. Инструктор называет цвет, ребёнок находит и приносит. Одновременно ведётся счёт собранных предметов.</w:t>
      </w:r>
    </w:p>
    <w:p w:rsidR="00CF14A9" w:rsidRPr="00CF14A9" w:rsidRDefault="00CF14A9" w:rsidP="00CF14A9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</w:rPr>
        <w:t>Заключительная часть: упражнения на дыхание и расслабление. Счёт медленный, сопровождается спокойным музыкальным фоном.</w:t>
      </w:r>
    </w:p>
    <w:p w:rsidR="00CF14A9" w:rsidRPr="00CF14A9" w:rsidRDefault="00CF14A9" w:rsidP="00CF14A9">
      <w:pPr>
        <w:spacing w:line="360" w:lineRule="auto"/>
        <w:jc w:val="center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  <w:b/>
          <w:bCs/>
        </w:rPr>
        <w:t>Взаимодействие с другими специалистами</w:t>
      </w:r>
    </w:p>
    <w:p w:rsidR="00CF14A9" w:rsidRPr="00CF14A9" w:rsidRDefault="00CF14A9" w:rsidP="00CF14A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</w:rPr>
        <w:t xml:space="preserve">Инструктор по физической культуре должен работать в тесном контакте с сурдопедагогом и музыкальным руководителем. Согласуйте единую терминологию для направления движений, цвета, формы. Используйте речевой материал, который отрабатывается на занятиях с дефектологом. Обменивайтесь наблюдениями: как ребёнок </w:t>
      </w:r>
      <w:r w:rsidRPr="00CF14A9">
        <w:rPr>
          <w:rFonts w:ascii="Times New Roman" w:hAnsi="Times New Roman" w:cs="Times New Roman"/>
        </w:rPr>
        <w:lastRenderedPageBreak/>
        <w:t>выполняет инструкции, как реагирует на звуковые сигналы, какие трудности испытывает в ориентировке. Это позволяет корректировать задания и выстраивать индивидуальные траектории развития.</w:t>
      </w:r>
    </w:p>
    <w:p w:rsidR="00CF14A9" w:rsidRPr="00CF14A9" w:rsidRDefault="00CF14A9" w:rsidP="00CF14A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F14A9">
        <w:rPr>
          <w:rFonts w:ascii="Times New Roman" w:hAnsi="Times New Roman" w:cs="Times New Roman"/>
        </w:rPr>
        <w:t>Систематическое включение задач ориентировки, счёта, цвета и слухового восприятия в каждое физкультурное занятие превращает двигательную активность из простой разминки в мощное коррекционное средство. Для ребёнка с нарушением слуха это возможность учиться через движение, закреплять речевые навыки в естественной среде и чувствовать себя увереннее в пространстве зала и за его пределами.</w:t>
      </w:r>
    </w:p>
    <w:p w:rsidR="001A78B1" w:rsidRPr="00291850" w:rsidRDefault="001A78B1" w:rsidP="00291850">
      <w:pPr>
        <w:spacing w:line="360" w:lineRule="auto"/>
        <w:jc w:val="both"/>
        <w:rPr>
          <w:rFonts w:ascii="Times New Roman" w:hAnsi="Times New Roman" w:cs="Times New Roman"/>
        </w:rPr>
      </w:pPr>
    </w:p>
    <w:sectPr w:rsidR="001A78B1" w:rsidRPr="0029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A4A"/>
    <w:multiLevelType w:val="multilevel"/>
    <w:tmpl w:val="041043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B2CE6"/>
    <w:multiLevelType w:val="multilevel"/>
    <w:tmpl w:val="457C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25BCC"/>
    <w:multiLevelType w:val="multilevel"/>
    <w:tmpl w:val="E196C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A2DFC"/>
    <w:multiLevelType w:val="multilevel"/>
    <w:tmpl w:val="9A1EFCD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C42D8A"/>
    <w:multiLevelType w:val="hybridMultilevel"/>
    <w:tmpl w:val="B58E9D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87199"/>
    <w:multiLevelType w:val="hybridMultilevel"/>
    <w:tmpl w:val="8430BD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47430"/>
    <w:multiLevelType w:val="hybridMultilevel"/>
    <w:tmpl w:val="4FF609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D039AA"/>
    <w:multiLevelType w:val="multilevel"/>
    <w:tmpl w:val="F8EA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3848DB"/>
    <w:multiLevelType w:val="hybridMultilevel"/>
    <w:tmpl w:val="07B285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705700">
    <w:abstractNumId w:val="4"/>
  </w:num>
  <w:num w:numId="2" w16cid:durableId="1401902361">
    <w:abstractNumId w:val="5"/>
  </w:num>
  <w:num w:numId="3" w16cid:durableId="535388503">
    <w:abstractNumId w:val="2"/>
  </w:num>
  <w:num w:numId="4" w16cid:durableId="1749375550">
    <w:abstractNumId w:val="1"/>
  </w:num>
  <w:num w:numId="5" w16cid:durableId="1492333560">
    <w:abstractNumId w:val="8"/>
  </w:num>
  <w:num w:numId="6" w16cid:durableId="1300380711">
    <w:abstractNumId w:val="6"/>
  </w:num>
  <w:num w:numId="7" w16cid:durableId="832724107">
    <w:abstractNumId w:val="0"/>
  </w:num>
  <w:num w:numId="8" w16cid:durableId="1347173955">
    <w:abstractNumId w:val="3"/>
  </w:num>
  <w:num w:numId="9" w16cid:durableId="12121124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50"/>
    <w:rsid w:val="000125FA"/>
    <w:rsid w:val="001A78B1"/>
    <w:rsid w:val="00291850"/>
    <w:rsid w:val="005365B1"/>
    <w:rsid w:val="00621366"/>
    <w:rsid w:val="0074012E"/>
    <w:rsid w:val="00A73F25"/>
    <w:rsid w:val="00CF14A9"/>
    <w:rsid w:val="00D4652E"/>
    <w:rsid w:val="00E457B9"/>
    <w:rsid w:val="00E65F8B"/>
    <w:rsid w:val="00F82A5B"/>
    <w:rsid w:val="00FE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19DD"/>
  <w15:chartTrackingRefBased/>
  <w15:docId w15:val="{584324A1-2325-7241-8E1F-4ACF3978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8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18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18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18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18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18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1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1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1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1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18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18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185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185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1850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a0"/>
    <w:rsid w:val="00291850"/>
  </w:style>
  <w:style w:type="character" w:customStyle="1" w:styleId="meta">
    <w:name w:val="meta"/>
    <w:basedOn w:val="a0"/>
    <w:rsid w:val="00291850"/>
  </w:style>
  <w:style w:type="paragraph" w:customStyle="1" w:styleId="ds-markdown-paragraph">
    <w:name w:val="ds-markdown-paragraph"/>
    <w:basedOn w:val="a"/>
    <w:rsid w:val="00F82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F82A5B"/>
    <w:rPr>
      <w:b/>
      <w:bCs/>
    </w:rPr>
  </w:style>
  <w:style w:type="table" w:styleId="ad">
    <w:name w:val="Table Grid"/>
    <w:basedOn w:val="a1"/>
    <w:uiPriority w:val="39"/>
    <w:rsid w:val="00F82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Праздничкова</dc:creator>
  <cp:keywords/>
  <dc:description/>
  <cp:lastModifiedBy>Саша Праздничкова</cp:lastModifiedBy>
  <cp:revision>2</cp:revision>
  <dcterms:created xsi:type="dcterms:W3CDTF">2026-09-04T14:42:00Z</dcterms:created>
  <dcterms:modified xsi:type="dcterms:W3CDTF">2026-09-04T14:42:00Z</dcterms:modified>
</cp:coreProperties>
</file>