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A8E6" w14:textId="5C7A0B0A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МБДОУ детский сад</w:t>
      </w:r>
    </w:p>
    <w:p w14:paraId="6DF4D1AC" w14:textId="4496BE5C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Компенсирующего вида № 486</w:t>
      </w:r>
    </w:p>
    <w:p w14:paraId="724C840B" w14:textId="54ECCAAC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31FA66" w14:textId="77777777" w:rsidR="00632074" w:rsidRPr="00A14E14" w:rsidRDefault="00632074" w:rsidP="00A14E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8496B8" w14:textId="77777777" w:rsidR="00A14E14" w:rsidRPr="003D5FCA" w:rsidRDefault="00A14E14" w:rsidP="00A14E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FCA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0A9F2007" w14:textId="455619AE" w:rsidR="00450647" w:rsidRPr="00A14E14" w:rsidRDefault="00A14E14" w:rsidP="00A14E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FC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30628">
        <w:rPr>
          <w:rFonts w:ascii="Times New Roman" w:hAnsi="Times New Roman" w:cs="Times New Roman"/>
          <w:b/>
          <w:bCs/>
          <w:sz w:val="28"/>
          <w:szCs w:val="28"/>
        </w:rPr>
        <w:t>Гаджеты:</w:t>
      </w:r>
      <w:r w:rsidR="00831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0628">
        <w:rPr>
          <w:rFonts w:ascii="Times New Roman" w:hAnsi="Times New Roman" w:cs="Times New Roman"/>
          <w:b/>
          <w:bCs/>
          <w:sz w:val="28"/>
          <w:szCs w:val="28"/>
        </w:rPr>
        <w:t>время и альтернативы</w:t>
      </w:r>
      <w:r w:rsidRPr="00A14E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11311CF" w14:textId="6B352D8C" w:rsidR="00723ADA" w:rsidRPr="00632074" w:rsidRDefault="008317A4" w:rsidP="006320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w:drawing>
          <wp:inline distT="0" distB="0" distL="0" distR="0" wp14:anchorId="72213C15" wp14:editId="32131868">
            <wp:extent cx="2959100" cy="2174875"/>
            <wp:effectExtent l="0" t="0" r="0" b="0"/>
            <wp:docPr id="3259106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10694" name="Рисунок 3259106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CF8C" w14:textId="64D1752E" w:rsidR="00723ADA" w:rsidRPr="00632074" w:rsidRDefault="00723ADA" w:rsidP="005B71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92D67" w14:textId="382B7FC3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 xml:space="preserve">Составила: </w:t>
      </w:r>
      <w:r w:rsidR="0086291C" w:rsidRPr="00632074">
        <w:rPr>
          <w:rFonts w:ascii="Times New Roman" w:hAnsi="Times New Roman" w:cs="Times New Roman"/>
          <w:sz w:val="24"/>
          <w:szCs w:val="24"/>
        </w:rPr>
        <w:t>учитель-дефектолог Камская Е.В.</w:t>
      </w:r>
    </w:p>
    <w:p w14:paraId="58EA7D1F" w14:textId="161DE5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A7C96" w14:textId="34BD54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1BA40" w14:textId="3E57FE2A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7804B2" w14:textId="77777777" w:rsidR="008317A4" w:rsidRDefault="008317A4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CAFECD" w14:textId="77777777" w:rsidR="008317A4" w:rsidRDefault="008317A4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444078" w14:textId="77777777" w:rsidR="008317A4" w:rsidRPr="008317A4" w:rsidRDefault="008317A4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2843F" w14:textId="77777777" w:rsidR="00E64B86" w:rsidRPr="00E64B86" w:rsidRDefault="00E64B86" w:rsidP="00723A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B09902" w14:textId="6588A0BF" w:rsidR="00E64B86" w:rsidRPr="00E64B86" w:rsidRDefault="00723ADA" w:rsidP="00E64B8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32074">
        <w:rPr>
          <w:rFonts w:ascii="Times New Roman" w:hAnsi="Times New Roman" w:cs="Times New Roman"/>
          <w:sz w:val="24"/>
          <w:szCs w:val="24"/>
        </w:rPr>
        <w:t>Г. Екатеринбург</w:t>
      </w:r>
    </w:p>
    <w:p w14:paraId="17D99077" w14:textId="1773383E" w:rsidR="000B5057" w:rsidRDefault="00450647" w:rsidP="008317A4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0647">
        <w:rPr>
          <w:rFonts w:ascii="Times New Roman" w:hAnsi="Times New Roman" w:cs="Times New Roman"/>
          <w:b/>
          <w:bCs/>
          <w:sz w:val="28"/>
          <w:szCs w:val="28"/>
        </w:rPr>
        <w:t>Цель консультации</w:t>
      </w:r>
      <w:r w:rsidRPr="00450647">
        <w:rPr>
          <w:rFonts w:ascii="Times New Roman" w:hAnsi="Times New Roman" w:cs="Times New Roman"/>
          <w:sz w:val="28"/>
          <w:szCs w:val="28"/>
        </w:rPr>
        <w:t> </w:t>
      </w:r>
      <w:r w:rsidR="00A14E14" w:rsidRPr="00A14E14">
        <w:rPr>
          <w:rFonts w:ascii="Times New Roman" w:hAnsi="Times New Roman" w:cs="Times New Roman"/>
          <w:sz w:val="28"/>
          <w:szCs w:val="28"/>
        </w:rPr>
        <w:t>-</w:t>
      </w:r>
      <w:r w:rsidR="008317A4" w:rsidRPr="008317A4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8317A4" w:rsidRPr="008317A4">
        <w:rPr>
          <w:rFonts w:ascii="Times New Roman" w:hAnsi="Times New Roman" w:cs="Times New Roman"/>
          <w:sz w:val="28"/>
          <w:szCs w:val="28"/>
        </w:rPr>
        <w:t>помочь родителям определить разумные нормы экранного времени и подобрать полезные альтернативы, которые поддерживают слухоречевое развитие, эмоциональное благополучие и здоровье ребёнка с нарушением слуха.</w:t>
      </w:r>
    </w:p>
    <w:p w14:paraId="18FE3F35" w14:textId="77777777" w:rsidR="008317A4" w:rsidRPr="008317A4" w:rsidRDefault="008317A4" w:rsidP="008317A4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F68331A" w14:textId="6748D5EB" w:rsidR="008317A4" w:rsidRPr="008317A4" w:rsidRDefault="008317A4" w:rsidP="008317A4">
      <w:pPr>
        <w:pStyle w:val="a3"/>
        <w:numPr>
          <w:ilvl w:val="0"/>
          <w:numId w:val="1"/>
        </w:numPr>
        <w:spacing w:before="240" w:after="0" w:line="240" w:lineRule="auto"/>
        <w:ind w:left="0" w:firstLine="360"/>
        <w:jc w:val="center"/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</w:pPr>
      <w:r w:rsidRPr="008317A4"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  <w:t>Почему важно ограничивать время</w:t>
      </w:r>
    </w:p>
    <w:p w14:paraId="74EA79EE" w14:textId="6CEA0D65" w:rsidR="008317A4" w:rsidRDefault="008317A4" w:rsidP="008317A4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</w:pPr>
      <w:r w:rsidRPr="008317A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Для ребёнка с нарушением слуха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 </w:t>
      </w:r>
      <w:r w:rsidRPr="008317A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живое общение является главным источником развития речи. Экран не может заменить лицо взрослого, его артикуляцию, интонацию, тактильный контакт и возможность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немедленно </w:t>
      </w:r>
      <w:r w:rsidRPr="008317A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переспросить. Пассивный просмотр мультфильмов и видео часто не требует от ребёнка ответа, не побуждает говорить и не тренирует слуховое внимание. Кроме того, громкий звук в наушниках или на большой громкости может повредить остаточный слух, а длительное использование гаджетов перед сном нарушает засыпание и снижает концентрацию на занятиях.</w:t>
      </w:r>
    </w:p>
    <w:p w14:paraId="7154561F" w14:textId="6D65B2EC" w:rsidR="000B5057" w:rsidRPr="008317A4" w:rsidRDefault="000B5057" w:rsidP="008317A4">
      <w:pPr>
        <w:pStyle w:val="a3"/>
        <w:numPr>
          <w:ilvl w:val="0"/>
          <w:numId w:val="1"/>
        </w:num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317A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</w:t>
      </w:r>
      <w:r w:rsidR="008317A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ремя</w:t>
      </w:r>
    </w:p>
    <w:p w14:paraId="4E6064C0" w14:textId="39107D4E" w:rsidR="003D5FCA" w:rsidRPr="008317A4" w:rsidRDefault="008317A4" w:rsidP="008317A4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7A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Всемирная организация здравоохранения рекомендует: детям </w:t>
      </w:r>
      <w:r w:rsidRPr="008317A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 2 лет экран не рекомендуется, кроме видеозвонков с родными; в 2–3 года общее экранное время не должно превышать 30–40 минут в день; в 3–5 лет – не более 1 часа; в 6–7 лет – 1–1,5 часа. В это время входит всё: телевизор, планшет, телефон, компьютер. Важно делать перерывы каждые 15–20 минут, не использовать гаджеты во время еды и за час до сна, а также выключать телевизор, если его никто не смотрит, чтобы он не создавал фоновый шум. Если ребёнок смотрит мультфильм или видео, лучше делать это вместе со взрослым, обсуждать увиденное, задавать вопросы и по возможности подключать звук напрямую к слуховому аппарату или кохлеарному импланту. Субтитры и чёткая речь помогают лучше понять содержание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640CBA9" w14:textId="3B36EDD6" w:rsidR="000B5057" w:rsidRPr="008317A4" w:rsidRDefault="008317A4" w:rsidP="008317A4">
      <w:pPr>
        <w:pStyle w:val="a3"/>
        <w:numPr>
          <w:ilvl w:val="0"/>
          <w:numId w:val="1"/>
        </w:numPr>
        <w:ind w:left="0"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Альтернатива гаджетам</w:t>
      </w:r>
    </w:p>
    <w:p w14:paraId="41F569B9" w14:textId="0411636B" w:rsidR="003D5FCA" w:rsidRDefault="008317A4" w:rsidP="008317A4">
      <w:pPr>
        <w:jc w:val="both"/>
        <w:rPr>
          <w:rFonts w:ascii="Times New Roman" w:hAnsi="Times New Roman" w:cs="Times New Roman"/>
          <w:sz w:val="28"/>
          <w:szCs w:val="28"/>
        </w:rPr>
      </w:pPr>
      <w:r w:rsidRPr="008317A4">
        <w:rPr>
          <w:rFonts w:ascii="Times New Roman" w:hAnsi="Times New Roman" w:cs="Times New Roman"/>
          <w:sz w:val="28"/>
          <w:szCs w:val="28"/>
        </w:rPr>
        <w:t xml:space="preserve">Заменить экран можно живыми играми и занятиями, которые развивают речь, слух, моторику и воображение. Это чтение книг с рассматриванием картинок и обсуждением, рисование, лепка, аппликация, </w:t>
      </w:r>
      <w:r>
        <w:rPr>
          <w:rFonts w:ascii="Times New Roman" w:hAnsi="Times New Roman" w:cs="Times New Roman"/>
          <w:sz w:val="28"/>
          <w:szCs w:val="28"/>
        </w:rPr>
        <w:t>пазлы</w:t>
      </w:r>
      <w:r w:rsidRPr="008317A4">
        <w:rPr>
          <w:rFonts w:ascii="Times New Roman" w:hAnsi="Times New Roman" w:cs="Times New Roman"/>
          <w:sz w:val="28"/>
          <w:szCs w:val="28"/>
        </w:rPr>
        <w:t xml:space="preserve"> и настольные игры. Полезны сюжетно-ролевые игры: «дочки-матери», «магазин», «больница», «строители». </w:t>
      </w:r>
      <w:r w:rsidRPr="008317A4">
        <w:rPr>
          <w:rFonts w:ascii="Times New Roman" w:hAnsi="Times New Roman" w:cs="Times New Roman"/>
          <w:sz w:val="28"/>
          <w:szCs w:val="28"/>
        </w:rPr>
        <w:lastRenderedPageBreak/>
        <w:t xml:space="preserve">Можно устраивать домашний театр, играть в пальчиковые игры, петь песни с движениями, отхлопывать ритм, слушать </w:t>
      </w:r>
      <w:proofErr w:type="spellStart"/>
      <w:r w:rsidRPr="008317A4">
        <w:rPr>
          <w:rFonts w:ascii="Times New Roman" w:hAnsi="Times New Roman" w:cs="Times New Roman"/>
          <w:sz w:val="28"/>
          <w:szCs w:val="28"/>
        </w:rPr>
        <w:t>аудиосказки</w:t>
      </w:r>
      <w:proofErr w:type="spellEnd"/>
      <w:r w:rsidRPr="008317A4">
        <w:rPr>
          <w:rFonts w:ascii="Times New Roman" w:hAnsi="Times New Roman" w:cs="Times New Roman"/>
          <w:sz w:val="28"/>
          <w:szCs w:val="28"/>
        </w:rPr>
        <w:t xml:space="preserve"> с опорой на картинки. На улице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17A4">
        <w:rPr>
          <w:rFonts w:ascii="Times New Roman" w:hAnsi="Times New Roman" w:cs="Times New Roman"/>
          <w:sz w:val="28"/>
          <w:szCs w:val="28"/>
        </w:rPr>
        <w:t xml:space="preserve"> прогулки, наблюдение за природой, подвижные игры, велосипед, самокат, зимой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17A4">
        <w:rPr>
          <w:rFonts w:ascii="Times New Roman" w:hAnsi="Times New Roman" w:cs="Times New Roman"/>
          <w:sz w:val="28"/>
          <w:szCs w:val="28"/>
        </w:rPr>
        <w:t xml:space="preserve">лыжи и санки. Дома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17A4">
        <w:rPr>
          <w:rFonts w:ascii="Times New Roman" w:hAnsi="Times New Roman" w:cs="Times New Roman"/>
          <w:sz w:val="28"/>
          <w:szCs w:val="28"/>
        </w:rPr>
        <w:t xml:space="preserve"> помощь в приготовлении еды, уборка, уход за растениями, сортировка круп, игры с водой и песком. Для ребёнка с нарушением слуха особенно ценны занятия, где взрослый говорит лицом к лицу, называет предметы и действия, повторяет новые слова, использует таблички и дактиль. Главное не запрещать гаджеты полностью, а постепенно заменять их живым общением и игрой.</w:t>
      </w:r>
    </w:p>
    <w:p w14:paraId="5702C1EA" w14:textId="4963DFF4" w:rsidR="008317A4" w:rsidRDefault="008317A4" w:rsidP="008317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936098" wp14:editId="39A2B554">
            <wp:extent cx="2959100" cy="2185035"/>
            <wp:effectExtent l="0" t="0" r="0" b="0"/>
            <wp:docPr id="59353778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37782" name="Рисунок 5935377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D7EE1" w14:textId="77777777" w:rsidR="008317A4" w:rsidRPr="00A14E14" w:rsidRDefault="008317A4" w:rsidP="008317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4A421A" w14:textId="7DD65B32" w:rsidR="0086291C" w:rsidRPr="00A14E14" w:rsidRDefault="008317A4" w:rsidP="008317A4">
      <w:pPr>
        <w:pStyle w:val="a3"/>
        <w:numPr>
          <w:ilvl w:val="0"/>
          <w:numId w:val="2"/>
        </w:numPr>
        <w:ind w:left="142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 перейти к новым привычкам</w:t>
      </w:r>
    </w:p>
    <w:p w14:paraId="1E59B19F" w14:textId="14F31ACB" w:rsidR="008317A4" w:rsidRDefault="008317A4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7A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стоит резко отбирать планшет или телефон, это вызовет протест. Лучше заранее договориться о правилах: «Сначала поиграем вместе, потом 15 минут мультфильма». Предлагайте выбор: «Ты хочешь рисовать или строить?». Создавайте семейные ритуалы без экрана: совместный ужин, чтение перед сном, настольная игра по вечерам. Взрослые сами должны показывать пример, откладывая телефон во время общения с ребёнком.</w:t>
      </w:r>
    </w:p>
    <w:p w14:paraId="2ECEB2D5" w14:textId="318C79A6" w:rsidR="003D5FCA" w:rsidRDefault="000B5057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028383D" w14:textId="0E68BDD4" w:rsidR="003D5FCA" w:rsidRDefault="008317A4" w:rsidP="003D5FCA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63473772" wp14:editId="4F102686">
            <wp:extent cx="2959100" cy="2969260"/>
            <wp:effectExtent l="0" t="0" r="0" b="2540"/>
            <wp:docPr id="163235267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52678" name="Рисунок 16323526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48362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6A069262" w14:textId="77777777" w:rsidR="003D5FCA" w:rsidRP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721349E1" w14:textId="6AECCEA8" w:rsidR="0062382B" w:rsidRDefault="008317A4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17A4">
        <w:rPr>
          <w:rFonts w:ascii="Times New Roman" w:hAnsi="Times New Roman" w:cs="Times New Roman"/>
          <w:i/>
          <w:iCs/>
          <w:sz w:val="24"/>
          <w:szCs w:val="24"/>
        </w:rPr>
        <w:t>Гаджеты являются лишь инструментом, а не воспитателем и не логопедом. Для ребёнка с нарушением слуха лучшим «развивающим приложением» остаётся живой родитель, который говорит, слушает, играет и поддерживает. Разумное время у экрана и богатые альтернативы помогают сохранить здоровье, улучшить речь и укрепить эмоциональную связь в семье.</w:t>
      </w:r>
    </w:p>
    <w:p w14:paraId="2C5A5DF5" w14:textId="64E02BB0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3EE27DB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7C7F2A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2F72DE5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795788E" w14:textId="039DAA56" w:rsidR="001965CA" w:rsidRPr="005B71AD" w:rsidRDefault="005B71AD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71A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5B71A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</w:p>
    <w:sectPr w:rsidR="001965CA" w:rsidRPr="005B71AD" w:rsidSect="00723ADA">
      <w:pgSz w:w="16838" w:h="11906" w:orient="landscape"/>
      <w:pgMar w:top="426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7C8"/>
    <w:multiLevelType w:val="hybridMultilevel"/>
    <w:tmpl w:val="0E683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1281F"/>
    <w:multiLevelType w:val="hybridMultilevel"/>
    <w:tmpl w:val="D974E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C0B52"/>
    <w:multiLevelType w:val="hybridMultilevel"/>
    <w:tmpl w:val="AC2A36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F5F5E"/>
    <w:multiLevelType w:val="hybridMultilevel"/>
    <w:tmpl w:val="EA16FFAA"/>
    <w:lvl w:ilvl="0" w:tplc="41E67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345621">
    <w:abstractNumId w:val="3"/>
  </w:num>
  <w:num w:numId="2" w16cid:durableId="1366708909">
    <w:abstractNumId w:val="2"/>
  </w:num>
  <w:num w:numId="3" w16cid:durableId="1425881865">
    <w:abstractNumId w:val="0"/>
  </w:num>
  <w:num w:numId="4" w16cid:durableId="2047213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A6"/>
    <w:rsid w:val="00036AE0"/>
    <w:rsid w:val="0005298E"/>
    <w:rsid w:val="000B5057"/>
    <w:rsid w:val="001965CA"/>
    <w:rsid w:val="00330628"/>
    <w:rsid w:val="003D3DA6"/>
    <w:rsid w:val="003D5FCA"/>
    <w:rsid w:val="00450647"/>
    <w:rsid w:val="005B71AD"/>
    <w:rsid w:val="00621366"/>
    <w:rsid w:val="0062382B"/>
    <w:rsid w:val="00632074"/>
    <w:rsid w:val="00723ADA"/>
    <w:rsid w:val="008317A4"/>
    <w:rsid w:val="0086291C"/>
    <w:rsid w:val="00A14E14"/>
    <w:rsid w:val="00B83863"/>
    <w:rsid w:val="00C7406B"/>
    <w:rsid w:val="00DA7419"/>
    <w:rsid w:val="00E6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31A2"/>
  <w15:chartTrackingRefBased/>
  <w15:docId w15:val="{878CBF64-87E3-462F-90F7-F4D82218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AE0"/>
    <w:pPr>
      <w:ind w:left="720"/>
      <w:contextualSpacing/>
    </w:pPr>
  </w:style>
  <w:style w:type="paragraph" w:customStyle="1" w:styleId="ds-markdown-paragraph">
    <w:name w:val="ds-markdown-paragraph"/>
    <w:basedOn w:val="a"/>
    <w:rsid w:val="00A1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Саша Праздничкова</cp:lastModifiedBy>
  <cp:revision>2</cp:revision>
  <dcterms:created xsi:type="dcterms:W3CDTF">2026-09-24T11:40:00Z</dcterms:created>
  <dcterms:modified xsi:type="dcterms:W3CDTF">2026-09-24T11:40:00Z</dcterms:modified>
</cp:coreProperties>
</file>